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D7C" w:rsidRDefault="008D2FB0" w:rsidP="008D2FB0">
      <w:pPr>
        <w:numPr>
          <w:ilvl w:val="0"/>
          <w:numId w:val="6"/>
        </w:numPr>
        <w:tabs>
          <w:tab w:val="clear" w:pos="720"/>
          <w:tab w:val="num" w:pos="360"/>
        </w:tabs>
        <w:spacing w:before="240"/>
        <w:ind w:left="360"/>
        <w:jc w:val="both"/>
        <w:rPr>
          <w:rFonts w:ascii="Arial" w:hAnsi="Arial" w:cs="Arial"/>
          <w:sz w:val="22"/>
          <w:szCs w:val="22"/>
        </w:rPr>
      </w:pPr>
      <w:bookmarkStart w:id="0" w:name="_GoBack"/>
      <w:bookmarkEnd w:id="0"/>
      <w:r w:rsidRPr="008D2FB0">
        <w:rPr>
          <w:rFonts w:ascii="Arial" w:hAnsi="Arial" w:cs="Arial"/>
          <w:sz w:val="22"/>
          <w:szCs w:val="22"/>
        </w:rPr>
        <w:t xml:space="preserve">The Environmental Protection Agency (EPA) is the largest day-to-day land manager in </w:t>
      </w:r>
      <w:smartTag w:uri="urn:schemas-microsoft-com:office:smarttags" w:element="place">
        <w:smartTag w:uri="urn:schemas-microsoft-com:office:smarttags" w:element="State">
          <w:r w:rsidRPr="008D2FB0">
            <w:rPr>
              <w:rFonts w:ascii="Arial" w:hAnsi="Arial" w:cs="Arial"/>
              <w:sz w:val="22"/>
              <w:szCs w:val="22"/>
            </w:rPr>
            <w:t>Queensland</w:t>
          </w:r>
        </w:smartTag>
      </w:smartTag>
      <w:r w:rsidRPr="008D2FB0">
        <w:rPr>
          <w:rFonts w:ascii="Arial" w:hAnsi="Arial" w:cs="Arial"/>
          <w:sz w:val="22"/>
          <w:szCs w:val="22"/>
        </w:rPr>
        <w:t xml:space="preserve">, with over 1,000 protected areas and State forests covering more than 11 million hectares under its control. </w:t>
      </w:r>
    </w:p>
    <w:p w:rsidR="008D2FB0" w:rsidRPr="008D2FB0" w:rsidRDefault="008D2FB0" w:rsidP="008D5843">
      <w:pPr>
        <w:numPr>
          <w:ilvl w:val="0"/>
          <w:numId w:val="6"/>
        </w:numPr>
        <w:tabs>
          <w:tab w:val="clear" w:pos="720"/>
          <w:tab w:val="num" w:pos="360"/>
        </w:tabs>
        <w:spacing w:before="240"/>
        <w:ind w:left="360"/>
        <w:jc w:val="both"/>
        <w:rPr>
          <w:rFonts w:ascii="Arial" w:hAnsi="Arial" w:cs="Arial"/>
          <w:sz w:val="22"/>
          <w:szCs w:val="22"/>
        </w:rPr>
      </w:pPr>
      <w:r w:rsidRPr="008D2FB0">
        <w:rPr>
          <w:rFonts w:ascii="Arial" w:hAnsi="Arial" w:cs="Arial"/>
          <w:sz w:val="22"/>
          <w:szCs w:val="22"/>
        </w:rPr>
        <w:t xml:space="preserve">The areas that are the subject of this submission are currently being used, or are proposed to be used, for purposes that are inconsistent with the management principles set out in the </w:t>
      </w:r>
      <w:r w:rsidRPr="008D2FB0">
        <w:rPr>
          <w:rFonts w:ascii="Arial" w:hAnsi="Arial" w:cs="Arial"/>
          <w:i/>
          <w:color w:val="000000"/>
          <w:sz w:val="22"/>
          <w:szCs w:val="22"/>
        </w:rPr>
        <w:t>Nature Conservation Act 1992</w:t>
      </w:r>
      <w:r w:rsidRPr="008D2FB0">
        <w:rPr>
          <w:rFonts w:ascii="Arial" w:hAnsi="Arial" w:cs="Arial"/>
          <w:sz w:val="22"/>
          <w:szCs w:val="22"/>
        </w:rPr>
        <w:t xml:space="preserve"> for national parks, conservation parks, resources reserves and forest reserves, and </w:t>
      </w:r>
      <w:r>
        <w:rPr>
          <w:rFonts w:ascii="Arial" w:hAnsi="Arial" w:cs="Arial"/>
          <w:sz w:val="22"/>
          <w:szCs w:val="22"/>
        </w:rPr>
        <w:t xml:space="preserve">in </w:t>
      </w:r>
      <w:r w:rsidRPr="008D2FB0">
        <w:rPr>
          <w:rFonts w:ascii="Arial" w:hAnsi="Arial" w:cs="Arial"/>
          <w:sz w:val="22"/>
          <w:szCs w:val="22"/>
        </w:rPr>
        <w:t xml:space="preserve">the </w:t>
      </w:r>
      <w:r w:rsidRPr="008D2FB0">
        <w:rPr>
          <w:rFonts w:ascii="Arial" w:hAnsi="Arial" w:cs="Arial"/>
          <w:i/>
          <w:sz w:val="22"/>
          <w:szCs w:val="22"/>
        </w:rPr>
        <w:t>Forestry Act 1959</w:t>
      </w:r>
      <w:r w:rsidRPr="008D2FB0">
        <w:rPr>
          <w:rFonts w:ascii="Arial" w:hAnsi="Arial" w:cs="Arial"/>
          <w:sz w:val="22"/>
          <w:szCs w:val="22"/>
        </w:rPr>
        <w:t xml:space="preserve"> for State forests. </w:t>
      </w:r>
    </w:p>
    <w:p w:rsidR="008D2FB0" w:rsidRPr="008D2FB0" w:rsidRDefault="008D2FB0" w:rsidP="008D5843">
      <w:pPr>
        <w:numPr>
          <w:ilvl w:val="0"/>
          <w:numId w:val="6"/>
        </w:numPr>
        <w:tabs>
          <w:tab w:val="clear" w:pos="720"/>
          <w:tab w:val="num" w:pos="360"/>
        </w:tabs>
        <w:spacing w:before="240"/>
        <w:ind w:left="360"/>
        <w:jc w:val="both"/>
        <w:rPr>
          <w:rFonts w:ascii="Arial" w:hAnsi="Arial" w:cs="Arial"/>
          <w:sz w:val="22"/>
          <w:szCs w:val="22"/>
        </w:rPr>
      </w:pPr>
      <w:r w:rsidRPr="008D2FB0">
        <w:rPr>
          <w:rFonts w:ascii="Arial" w:hAnsi="Arial" w:cs="Arial"/>
          <w:sz w:val="22"/>
          <w:szCs w:val="22"/>
        </w:rPr>
        <w:t xml:space="preserve">Following revocation, the land will revert to </w:t>
      </w:r>
      <w:smartTag w:uri="urn:schemas-microsoft-com:office:smarttags" w:element="place">
        <w:smartTag w:uri="urn:schemas-microsoft-com:office:smarttags" w:element="PlaceName">
          <w:r w:rsidRPr="008D2FB0">
            <w:rPr>
              <w:rFonts w:ascii="Arial" w:hAnsi="Arial" w:cs="Arial"/>
              <w:sz w:val="22"/>
              <w:szCs w:val="22"/>
            </w:rPr>
            <w:t>Unallocated</w:t>
          </w:r>
        </w:smartTag>
        <w:r w:rsidRPr="008D2FB0">
          <w:rPr>
            <w:rFonts w:ascii="Arial" w:hAnsi="Arial" w:cs="Arial"/>
            <w:sz w:val="22"/>
            <w:szCs w:val="22"/>
          </w:rPr>
          <w:t xml:space="preserve"> </w:t>
        </w:r>
        <w:smartTag w:uri="urn:schemas-microsoft-com:office:smarttags" w:element="PlaceType">
          <w:r w:rsidRPr="008D2FB0">
            <w:rPr>
              <w:rFonts w:ascii="Arial" w:hAnsi="Arial" w:cs="Arial"/>
              <w:sz w:val="22"/>
              <w:szCs w:val="22"/>
            </w:rPr>
            <w:t>State</w:t>
          </w:r>
        </w:smartTag>
        <w:r w:rsidRPr="008D2FB0">
          <w:rPr>
            <w:rFonts w:ascii="Arial" w:hAnsi="Arial" w:cs="Arial"/>
            <w:sz w:val="22"/>
            <w:szCs w:val="22"/>
          </w:rPr>
          <w:t xml:space="preserve"> </w:t>
        </w:r>
        <w:smartTag w:uri="urn:schemas-microsoft-com:office:smarttags" w:element="PlaceType">
          <w:r w:rsidRPr="008D2FB0">
            <w:rPr>
              <w:rFonts w:ascii="Arial" w:hAnsi="Arial" w:cs="Arial"/>
              <w:sz w:val="22"/>
              <w:szCs w:val="22"/>
            </w:rPr>
            <w:t>Land</w:t>
          </w:r>
        </w:smartTag>
      </w:smartTag>
      <w:r w:rsidRPr="008D2FB0">
        <w:rPr>
          <w:rFonts w:ascii="Arial" w:hAnsi="Arial" w:cs="Arial"/>
          <w:sz w:val="22"/>
          <w:szCs w:val="22"/>
        </w:rPr>
        <w:t xml:space="preserve"> and the Department of Natural Resources and Water will have responsibility for further dealings with the land under the provisions of the </w:t>
      </w:r>
      <w:r w:rsidRPr="008D2FB0">
        <w:rPr>
          <w:rFonts w:ascii="Arial" w:hAnsi="Arial" w:cs="Arial"/>
          <w:i/>
          <w:sz w:val="22"/>
          <w:szCs w:val="22"/>
        </w:rPr>
        <w:t>Land Act 1994</w:t>
      </w:r>
      <w:r w:rsidRPr="008D2FB0">
        <w:rPr>
          <w:rFonts w:ascii="Arial" w:hAnsi="Arial" w:cs="Arial"/>
          <w:sz w:val="22"/>
          <w:szCs w:val="22"/>
        </w:rPr>
        <w:t>.</w:t>
      </w:r>
    </w:p>
    <w:p w:rsidR="00435D7C" w:rsidRDefault="00073CEF" w:rsidP="008D5843">
      <w:pPr>
        <w:numPr>
          <w:ilvl w:val="0"/>
          <w:numId w:val="6"/>
        </w:numPr>
        <w:tabs>
          <w:tab w:val="clear" w:pos="720"/>
          <w:tab w:val="num" w:pos="360"/>
        </w:tabs>
        <w:spacing w:before="240"/>
        <w:ind w:left="360"/>
        <w:jc w:val="both"/>
        <w:rPr>
          <w:rFonts w:ascii="Arial" w:hAnsi="Arial" w:cs="Arial"/>
          <w:sz w:val="22"/>
          <w:szCs w:val="22"/>
        </w:rPr>
      </w:pPr>
      <w:r>
        <w:rPr>
          <w:rFonts w:ascii="Arial" w:hAnsi="Arial" w:cs="Arial"/>
          <w:sz w:val="22"/>
          <w:szCs w:val="22"/>
        </w:rPr>
        <w:t>T</w:t>
      </w:r>
      <w:r w:rsidR="008D2FB0" w:rsidRPr="008D2FB0">
        <w:rPr>
          <w:rFonts w:ascii="Arial" w:hAnsi="Arial" w:cs="Arial"/>
          <w:sz w:val="22"/>
          <w:szCs w:val="22"/>
        </w:rPr>
        <w:t xml:space="preserve">he EPA has sought, where possible, to ensure that at least two hectares of land are made available at no cost to the State for inclusion in the conservation estate as compensation for every hectare </w:t>
      </w:r>
      <w:r w:rsidR="0003781E">
        <w:rPr>
          <w:rFonts w:ascii="Arial" w:hAnsi="Arial" w:cs="Arial"/>
          <w:sz w:val="22"/>
          <w:szCs w:val="22"/>
        </w:rPr>
        <w:tab/>
      </w:r>
      <w:r w:rsidR="008D2FB0" w:rsidRPr="008D2FB0">
        <w:rPr>
          <w:rFonts w:ascii="Arial" w:hAnsi="Arial" w:cs="Arial"/>
          <w:sz w:val="22"/>
          <w:szCs w:val="22"/>
        </w:rPr>
        <w:t xml:space="preserve">revoked from a protected area and/or equivalent financial compensation. </w:t>
      </w:r>
    </w:p>
    <w:p w:rsidR="00CE6FBA" w:rsidRDefault="008D2FB0" w:rsidP="008D5843">
      <w:pPr>
        <w:numPr>
          <w:ilvl w:val="0"/>
          <w:numId w:val="6"/>
        </w:numPr>
        <w:tabs>
          <w:tab w:val="clear" w:pos="720"/>
          <w:tab w:val="num" w:pos="360"/>
        </w:tabs>
        <w:spacing w:before="240"/>
        <w:ind w:left="360"/>
        <w:jc w:val="both"/>
        <w:rPr>
          <w:rFonts w:ascii="Arial" w:hAnsi="Arial" w:cs="Arial"/>
          <w:sz w:val="22"/>
          <w:szCs w:val="22"/>
        </w:rPr>
      </w:pPr>
      <w:r w:rsidRPr="008D2FB0">
        <w:rPr>
          <w:rFonts w:ascii="Arial" w:hAnsi="Arial" w:cs="Arial"/>
          <w:sz w:val="22"/>
          <w:szCs w:val="22"/>
        </w:rPr>
        <w:t>The proposed total area to be revoked from the EPA estate is about 543 hectares and the area offset in favour of the EPA estate is about 726 hectares plus 3,590 hectares of Special Lease over national park to be surrendered 24 years early</w:t>
      </w:r>
      <w:r w:rsidR="005979F8">
        <w:rPr>
          <w:rFonts w:ascii="Arial" w:hAnsi="Arial" w:cs="Arial"/>
          <w:sz w:val="22"/>
          <w:szCs w:val="22"/>
        </w:rPr>
        <w:t>.</w:t>
      </w:r>
    </w:p>
    <w:p w:rsidR="00460E55" w:rsidRPr="008D2FB0" w:rsidRDefault="00460E55" w:rsidP="008D5843">
      <w:pPr>
        <w:numPr>
          <w:ilvl w:val="0"/>
          <w:numId w:val="6"/>
        </w:numPr>
        <w:tabs>
          <w:tab w:val="clear" w:pos="720"/>
          <w:tab w:val="num" w:pos="360"/>
        </w:tabs>
        <w:spacing w:before="240"/>
        <w:ind w:left="360"/>
        <w:jc w:val="both"/>
        <w:rPr>
          <w:rFonts w:ascii="Arial" w:hAnsi="Arial" w:cs="Arial"/>
          <w:sz w:val="22"/>
          <w:szCs w:val="22"/>
        </w:rPr>
      </w:pPr>
      <w:r>
        <w:rPr>
          <w:rFonts w:ascii="Arial" w:hAnsi="Arial" w:cs="Arial"/>
          <w:sz w:val="22"/>
          <w:szCs w:val="22"/>
        </w:rPr>
        <w:t>T</w:t>
      </w:r>
      <w:r w:rsidRPr="00460E55">
        <w:rPr>
          <w:rFonts w:ascii="Arial" w:hAnsi="Arial" w:cs="Arial"/>
          <w:sz w:val="22"/>
          <w:szCs w:val="22"/>
        </w:rPr>
        <w:t xml:space="preserve">he revocation </w:t>
      </w:r>
      <w:r w:rsidR="00663241">
        <w:rPr>
          <w:rFonts w:ascii="Arial" w:hAnsi="Arial" w:cs="Arial"/>
          <w:sz w:val="22"/>
          <w:szCs w:val="22"/>
        </w:rPr>
        <w:t>or boundary</w:t>
      </w:r>
      <w:r>
        <w:rPr>
          <w:rFonts w:ascii="Arial" w:hAnsi="Arial" w:cs="Arial"/>
          <w:sz w:val="22"/>
          <w:szCs w:val="22"/>
        </w:rPr>
        <w:t xml:space="preserve"> changes will be made </w:t>
      </w:r>
      <w:r w:rsidRPr="00460E55">
        <w:rPr>
          <w:rFonts w:ascii="Arial" w:hAnsi="Arial" w:cs="Arial"/>
          <w:sz w:val="22"/>
          <w:szCs w:val="22"/>
        </w:rPr>
        <w:t>by way of a regulation</w:t>
      </w:r>
      <w:r>
        <w:rPr>
          <w:rFonts w:ascii="Arial" w:hAnsi="Arial" w:cs="Arial"/>
          <w:sz w:val="22"/>
          <w:szCs w:val="22"/>
        </w:rPr>
        <w:t xml:space="preserve"> following a motion by the Minister and resolution by</w:t>
      </w:r>
      <w:r w:rsidRPr="00460E55">
        <w:rPr>
          <w:rFonts w:ascii="Arial" w:hAnsi="Arial" w:cs="Arial"/>
          <w:sz w:val="22"/>
          <w:szCs w:val="22"/>
        </w:rPr>
        <w:t xml:space="preserve"> the Legislative Assembly requesting the Governor in Council to make the revocation</w:t>
      </w:r>
      <w:r w:rsidR="00663241">
        <w:rPr>
          <w:rFonts w:ascii="Arial" w:hAnsi="Arial" w:cs="Arial"/>
          <w:sz w:val="22"/>
          <w:szCs w:val="22"/>
        </w:rPr>
        <w:t xml:space="preserve"> or boundary change.</w:t>
      </w:r>
    </w:p>
    <w:p w:rsidR="005979F8" w:rsidRPr="005979F8" w:rsidRDefault="00CE6FBA" w:rsidP="008D5843">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Pr>
          <w:rFonts w:ascii="Arial" w:hAnsi="Arial" w:cs="Arial"/>
          <w:sz w:val="22"/>
          <w:szCs w:val="22"/>
        </w:rPr>
        <w:t xml:space="preserve"> </w:t>
      </w:r>
      <w:r w:rsidR="008D2FB0" w:rsidRPr="008D2FB0">
        <w:rPr>
          <w:rFonts w:ascii="Arial" w:hAnsi="Arial" w:cs="Arial"/>
          <w:sz w:val="22"/>
          <w:szCs w:val="22"/>
        </w:rPr>
        <w:t xml:space="preserve">that the Minister for Sustainability, Climate Change and Innovation lay before the Legislative Assembly a Proposal under the </w:t>
      </w:r>
      <w:r w:rsidR="008D2FB0" w:rsidRPr="008D2FB0">
        <w:rPr>
          <w:rFonts w:ascii="Arial" w:hAnsi="Arial" w:cs="Arial"/>
          <w:i/>
          <w:sz w:val="22"/>
          <w:szCs w:val="22"/>
        </w:rPr>
        <w:t>Nature Conservation Act 1992</w:t>
      </w:r>
      <w:r w:rsidR="008D2FB0" w:rsidRPr="008D2FB0">
        <w:rPr>
          <w:rFonts w:ascii="Arial" w:hAnsi="Arial" w:cs="Arial"/>
          <w:sz w:val="22"/>
          <w:szCs w:val="22"/>
        </w:rPr>
        <w:t xml:space="preserve"> to revoke by Regulation the dedication of certain protected areas and forest reserves</w:t>
      </w:r>
      <w:r w:rsidR="008D2FB0">
        <w:rPr>
          <w:rFonts w:ascii="Arial" w:hAnsi="Arial" w:cs="Arial"/>
          <w:sz w:val="22"/>
          <w:szCs w:val="22"/>
        </w:rPr>
        <w:t xml:space="preserve"> and to </w:t>
      </w:r>
      <w:r w:rsidR="005979F8" w:rsidRPr="005979F8">
        <w:rPr>
          <w:rFonts w:ascii="Arial" w:hAnsi="Arial" w:cs="Arial"/>
          <w:sz w:val="22"/>
          <w:szCs w:val="22"/>
        </w:rPr>
        <w:t>change by Regulation the boundaries of certain protected areas</w:t>
      </w:r>
      <w:r w:rsidR="005979F8">
        <w:rPr>
          <w:rFonts w:ascii="Arial" w:hAnsi="Arial" w:cs="Arial"/>
          <w:sz w:val="22"/>
          <w:szCs w:val="22"/>
        </w:rPr>
        <w:t>.</w:t>
      </w:r>
    </w:p>
    <w:p w:rsidR="00CE6FBA" w:rsidRPr="00002C40" w:rsidRDefault="005979F8" w:rsidP="008D5843">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sidR="008D2FB0" w:rsidRPr="008D2FB0">
        <w:rPr>
          <w:rFonts w:ascii="Arial" w:hAnsi="Arial" w:cs="Arial"/>
          <w:sz w:val="22"/>
          <w:szCs w:val="22"/>
        </w:rPr>
        <w:t xml:space="preserve"> </w:t>
      </w:r>
      <w:r w:rsidRPr="005979F8">
        <w:rPr>
          <w:rFonts w:ascii="Arial" w:hAnsi="Arial" w:cs="Arial"/>
          <w:sz w:val="22"/>
          <w:szCs w:val="22"/>
        </w:rPr>
        <w:t>a Proposal under the</w:t>
      </w:r>
      <w:r w:rsidRPr="005979F8">
        <w:rPr>
          <w:rFonts w:ascii="Arial" w:hAnsi="Arial" w:cs="Arial"/>
          <w:i/>
          <w:sz w:val="22"/>
          <w:szCs w:val="22"/>
        </w:rPr>
        <w:t xml:space="preserve"> Forestry Act 1959</w:t>
      </w:r>
      <w:r w:rsidRPr="005979F8">
        <w:rPr>
          <w:rFonts w:ascii="Arial" w:hAnsi="Arial" w:cs="Arial"/>
          <w:sz w:val="22"/>
          <w:szCs w:val="22"/>
        </w:rPr>
        <w:t xml:space="preserve"> to revoke the setting apart and declaration of certain parts of State forests</w:t>
      </w:r>
      <w:r>
        <w:rPr>
          <w:rFonts w:ascii="Arial" w:hAnsi="Arial" w:cs="Arial"/>
          <w:sz w:val="22"/>
          <w:szCs w:val="22"/>
        </w:rPr>
        <w:t xml:space="preserve">. </w:t>
      </w:r>
      <w:r w:rsidRPr="005979F8">
        <w:rPr>
          <w:rFonts w:ascii="Arial" w:hAnsi="Arial" w:cs="Arial"/>
          <w:sz w:val="22"/>
          <w:szCs w:val="22"/>
        </w:rPr>
        <w:t xml:space="preserve"> </w:t>
      </w:r>
    </w:p>
    <w:p w:rsidR="00002C40" w:rsidRPr="00CE6FBA" w:rsidRDefault="00002C40" w:rsidP="00002C40">
      <w:pPr>
        <w:jc w:val="both"/>
        <w:rPr>
          <w:rFonts w:ascii="Arial" w:hAnsi="Arial" w:cs="Arial"/>
          <w:bCs/>
          <w:spacing w:val="-3"/>
          <w:sz w:val="22"/>
          <w:szCs w:val="22"/>
        </w:rPr>
      </w:pPr>
    </w:p>
    <w:p w:rsidR="00EA00BF" w:rsidRPr="00C07656" w:rsidRDefault="00EA00BF" w:rsidP="008D5843">
      <w:pPr>
        <w:numPr>
          <w:ilvl w:val="0"/>
          <w:numId w:val="6"/>
        </w:numPr>
        <w:tabs>
          <w:tab w:val="clear" w:pos="720"/>
          <w:tab w:val="num" w:pos="360"/>
        </w:tabs>
        <w:spacing w:before="240"/>
        <w:ind w:left="360"/>
        <w:jc w:val="both"/>
        <w:rPr>
          <w:rFonts w:ascii="Arial" w:hAnsi="Arial" w:cs="Arial"/>
          <w:sz w:val="22"/>
          <w:szCs w:val="22"/>
        </w:rPr>
      </w:pPr>
      <w:r w:rsidRPr="00C07656">
        <w:rPr>
          <w:rFonts w:ascii="Arial" w:hAnsi="Arial" w:cs="Arial"/>
          <w:i/>
          <w:sz w:val="22"/>
          <w:szCs w:val="22"/>
          <w:u w:val="single"/>
        </w:rPr>
        <w:t>Attachments</w:t>
      </w:r>
    </w:p>
    <w:p w:rsidR="006D0869" w:rsidRPr="00C07656" w:rsidRDefault="00171D28" w:rsidP="003F65EC">
      <w:pPr>
        <w:numPr>
          <w:ilvl w:val="0"/>
          <w:numId w:val="8"/>
        </w:numPr>
        <w:tabs>
          <w:tab w:val="num" w:pos="280"/>
        </w:tabs>
        <w:spacing w:before="240"/>
        <w:jc w:val="both"/>
        <w:rPr>
          <w:rFonts w:ascii="Arial" w:hAnsi="Arial" w:cs="Arial"/>
          <w:sz w:val="22"/>
          <w:szCs w:val="22"/>
        </w:rPr>
      </w:pPr>
      <w:hyperlink r:id="rId7" w:history="1">
        <w:r w:rsidR="00663241" w:rsidRPr="00F014F6">
          <w:rPr>
            <w:rStyle w:val="Hyperlink"/>
            <w:rFonts w:ascii="Arial" w:hAnsi="Arial" w:cs="Arial"/>
            <w:sz w:val="22"/>
            <w:szCs w:val="22"/>
          </w:rPr>
          <w:t xml:space="preserve">Proposal under the </w:t>
        </w:r>
        <w:r w:rsidR="00663241" w:rsidRPr="00F014F6">
          <w:rPr>
            <w:rStyle w:val="Hyperlink"/>
            <w:rFonts w:ascii="Arial" w:hAnsi="Arial" w:cs="Arial"/>
            <w:i/>
            <w:sz w:val="22"/>
            <w:szCs w:val="22"/>
          </w:rPr>
          <w:t>Nature Conservation Act 1992</w:t>
        </w:r>
        <w:r w:rsidR="00E640A0" w:rsidRPr="00F014F6">
          <w:rPr>
            <w:rStyle w:val="Hyperlink"/>
            <w:rFonts w:ascii="Arial" w:hAnsi="Arial" w:cs="Arial"/>
            <w:sz w:val="22"/>
            <w:szCs w:val="22"/>
          </w:rPr>
          <w:t xml:space="preserve"> and </w:t>
        </w:r>
        <w:r w:rsidR="00663241" w:rsidRPr="00F014F6">
          <w:rPr>
            <w:rStyle w:val="Hyperlink"/>
            <w:rFonts w:ascii="Arial" w:hAnsi="Arial" w:cs="Arial"/>
            <w:sz w:val="22"/>
            <w:szCs w:val="22"/>
          </w:rPr>
          <w:t>the</w:t>
        </w:r>
        <w:r w:rsidR="00663241" w:rsidRPr="00F014F6">
          <w:rPr>
            <w:rStyle w:val="Hyperlink"/>
            <w:rFonts w:ascii="Arial" w:hAnsi="Arial" w:cs="Arial"/>
            <w:i/>
            <w:sz w:val="22"/>
            <w:szCs w:val="22"/>
          </w:rPr>
          <w:t xml:space="preserve"> Forestry Act 1959</w:t>
        </w:r>
      </w:hyperlink>
    </w:p>
    <w:p w:rsidR="000B545C" w:rsidRPr="00C07656" w:rsidRDefault="000B545C">
      <w:pPr>
        <w:rPr>
          <w:rFonts w:ascii="Arial" w:hAnsi="Arial" w:cs="Arial"/>
          <w:sz w:val="22"/>
          <w:szCs w:val="22"/>
        </w:rPr>
      </w:pPr>
    </w:p>
    <w:p w:rsidR="000B545C" w:rsidRPr="0003781E" w:rsidRDefault="000B545C" w:rsidP="008D5843"/>
    <w:sectPr w:rsidR="000B545C" w:rsidRPr="0003781E" w:rsidSect="00644076">
      <w:headerReference w:type="default" r:id="rId8"/>
      <w:footerReference w:type="default" r:id="rId9"/>
      <w:pgSz w:w="11907" w:h="16840" w:code="9"/>
      <w:pgMar w:top="1985" w:right="1418" w:bottom="907" w:left="1418" w:header="70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182" w:rsidRDefault="00E61182">
      <w:r>
        <w:separator/>
      </w:r>
    </w:p>
  </w:endnote>
  <w:endnote w:type="continuationSeparator" w:id="0">
    <w:p w:rsidR="00E61182" w:rsidRDefault="00E61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4CD" w:rsidRPr="001141E1" w:rsidRDefault="008F44CD"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182" w:rsidRDefault="00E61182">
      <w:r>
        <w:separator/>
      </w:r>
    </w:p>
  </w:footnote>
  <w:footnote w:type="continuationSeparator" w:id="0">
    <w:p w:rsidR="00E61182" w:rsidRDefault="00E61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4CD" w:rsidRPr="000400F9" w:rsidRDefault="00F27DC4" w:rsidP="0003781E">
    <w:pPr>
      <w:pStyle w:val="Header"/>
      <w:ind w:firstLine="2880"/>
      <w:rPr>
        <w:rFonts w:ascii="Arial" w:hAnsi="Arial" w:cs="Arial"/>
        <w:b/>
        <w:sz w:val="22"/>
        <w:szCs w:val="22"/>
        <w:u w:val="single"/>
      </w:rPr>
    </w:pPr>
    <w:r>
      <w:rPr>
        <w:rFonts w:ascii="Arial" w:hAnsi="Arial" w:cs="Arial"/>
        <w:b/>
        <w:noProof/>
        <w:sz w:val="22"/>
        <w:szCs w:val="22"/>
        <w:u w:val="single"/>
      </w:rPr>
      <w:drawing>
        <wp:anchor distT="0" distB="0" distL="114300" distR="114300" simplePos="0" relativeHeight="251657728" behindDoc="0" locked="0" layoutInCell="1" allowOverlap="1">
          <wp:simplePos x="0" y="0"/>
          <wp:positionH relativeFrom="column">
            <wp:posOffset>0</wp:posOffset>
          </wp:positionH>
          <wp:positionV relativeFrom="paragraph">
            <wp:posOffset>-218440</wp:posOffset>
          </wp:positionV>
          <wp:extent cx="1371600" cy="4381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38150"/>
                  </a:xfrm>
                  <a:prstGeom prst="rect">
                    <a:avLst/>
                  </a:prstGeom>
                  <a:noFill/>
                </pic:spPr>
              </pic:pic>
            </a:graphicData>
          </a:graphic>
          <wp14:sizeRelH relativeFrom="page">
            <wp14:pctWidth>0</wp14:pctWidth>
          </wp14:sizeRelH>
          <wp14:sizeRelV relativeFrom="page">
            <wp14:pctHeight>0</wp14:pctHeight>
          </wp14:sizeRelV>
        </wp:anchor>
      </w:drawing>
    </w:r>
    <w:r w:rsidR="008F44CD" w:rsidRPr="000400F9">
      <w:rPr>
        <w:rFonts w:ascii="Arial" w:hAnsi="Arial" w:cs="Arial"/>
        <w:b/>
        <w:sz w:val="22"/>
        <w:szCs w:val="22"/>
        <w:u w:val="single"/>
      </w:rPr>
      <w:t xml:space="preserve">Cabinet – </w:t>
    </w:r>
    <w:r w:rsidR="00A97E79">
      <w:rPr>
        <w:rFonts w:ascii="Arial" w:hAnsi="Arial" w:cs="Arial"/>
        <w:b/>
        <w:sz w:val="22"/>
        <w:szCs w:val="22"/>
        <w:u w:val="single"/>
      </w:rPr>
      <w:t>July 2008</w:t>
    </w:r>
  </w:p>
  <w:p w:rsidR="00A97E79" w:rsidRDefault="00A97E79" w:rsidP="000400F9">
    <w:pPr>
      <w:pStyle w:val="Header"/>
      <w:spacing w:before="120"/>
      <w:rPr>
        <w:rFonts w:ascii="Arial" w:hAnsi="Arial" w:cs="Arial"/>
        <w:b/>
        <w:sz w:val="22"/>
        <w:szCs w:val="22"/>
        <w:u w:val="single"/>
      </w:rPr>
    </w:pPr>
    <w:r w:rsidRPr="00A97E79">
      <w:rPr>
        <w:rFonts w:ascii="Arial" w:hAnsi="Arial" w:cs="Arial"/>
        <w:b/>
        <w:sz w:val="22"/>
        <w:szCs w:val="22"/>
        <w:u w:val="single"/>
      </w:rPr>
      <w:t xml:space="preserve">Revocation of certain areas of the Protected Area Estate </w:t>
    </w:r>
  </w:p>
  <w:p w:rsidR="008F44CD" w:rsidRDefault="00A97E79" w:rsidP="000400F9">
    <w:pPr>
      <w:pStyle w:val="Header"/>
      <w:spacing w:before="120"/>
      <w:rPr>
        <w:rFonts w:ascii="Arial" w:hAnsi="Arial" w:cs="Arial"/>
        <w:b/>
        <w:sz w:val="22"/>
        <w:szCs w:val="22"/>
        <w:u w:val="single"/>
      </w:rPr>
    </w:pPr>
    <w:r w:rsidRPr="00A97E79">
      <w:rPr>
        <w:rFonts w:ascii="Arial" w:hAnsi="Arial" w:cs="Arial"/>
        <w:b/>
        <w:sz w:val="22"/>
        <w:szCs w:val="22"/>
        <w:u w:val="single"/>
      </w:rPr>
      <w:t>Minister for Sustainability, Climate Change and Innovation</w:t>
    </w:r>
  </w:p>
  <w:p w:rsidR="008F44CD" w:rsidRPr="000400F9" w:rsidRDefault="008F44CD" w:rsidP="000400F9">
    <w:pPr>
      <w:pStyle w:val="Header"/>
      <w:pBdr>
        <w:bottom w:val="single" w:sz="8" w:space="1" w:color="auto"/>
      </w:pBdr>
      <w:rPr>
        <w:rFonts w:ascii="Arial" w:hAnsi="Arial" w:cs="Arial"/>
        <w:b/>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D401D7E"/>
    <w:multiLevelType w:val="hybridMultilevel"/>
    <w:tmpl w:val="689219A6"/>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9"/>
  </w:num>
  <w:num w:numId="4">
    <w:abstractNumId w:val="3"/>
  </w:num>
  <w:num w:numId="5">
    <w:abstractNumId w:val="1"/>
  </w:num>
  <w:num w:numId="6">
    <w:abstractNumId w:val="11"/>
  </w:num>
  <w:num w:numId="7">
    <w:abstractNumId w:val="10"/>
  </w:num>
  <w:num w:numId="8">
    <w:abstractNumId w:val="8"/>
  </w:num>
  <w:num w:numId="9">
    <w:abstractNumId w:val="7"/>
  </w:num>
  <w:num w:numId="10">
    <w:abstractNumId w:val="5"/>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E79"/>
    <w:rsid w:val="00002C40"/>
    <w:rsid w:val="00021B34"/>
    <w:rsid w:val="000236AD"/>
    <w:rsid w:val="0003781E"/>
    <w:rsid w:val="000400F9"/>
    <w:rsid w:val="00073CEF"/>
    <w:rsid w:val="000B545C"/>
    <w:rsid w:val="001020CB"/>
    <w:rsid w:val="001141E1"/>
    <w:rsid w:val="00133013"/>
    <w:rsid w:val="001330F5"/>
    <w:rsid w:val="00133A34"/>
    <w:rsid w:val="001423A0"/>
    <w:rsid w:val="001478AF"/>
    <w:rsid w:val="00160524"/>
    <w:rsid w:val="00171D28"/>
    <w:rsid w:val="001948A3"/>
    <w:rsid w:val="00254E35"/>
    <w:rsid w:val="00267FE8"/>
    <w:rsid w:val="0028053C"/>
    <w:rsid w:val="00294533"/>
    <w:rsid w:val="002A2E9A"/>
    <w:rsid w:val="002F57E4"/>
    <w:rsid w:val="0032048B"/>
    <w:rsid w:val="003231BC"/>
    <w:rsid w:val="00346156"/>
    <w:rsid w:val="00382380"/>
    <w:rsid w:val="003A269C"/>
    <w:rsid w:val="003C3732"/>
    <w:rsid w:val="003F65EC"/>
    <w:rsid w:val="00435BE5"/>
    <w:rsid w:val="00435D7C"/>
    <w:rsid w:val="00460E55"/>
    <w:rsid w:val="0048019C"/>
    <w:rsid w:val="00486A99"/>
    <w:rsid w:val="004E6C38"/>
    <w:rsid w:val="005110CB"/>
    <w:rsid w:val="0056401D"/>
    <w:rsid w:val="005979F8"/>
    <w:rsid w:val="005B1D9B"/>
    <w:rsid w:val="006100CC"/>
    <w:rsid w:val="00620943"/>
    <w:rsid w:val="00644076"/>
    <w:rsid w:val="006631CF"/>
    <w:rsid w:val="00663241"/>
    <w:rsid w:val="006829CD"/>
    <w:rsid w:val="006B3B54"/>
    <w:rsid w:val="006B4F2A"/>
    <w:rsid w:val="006D0869"/>
    <w:rsid w:val="006E6713"/>
    <w:rsid w:val="006F12A3"/>
    <w:rsid w:val="006F4D58"/>
    <w:rsid w:val="007060D7"/>
    <w:rsid w:val="00726F36"/>
    <w:rsid w:val="00767E10"/>
    <w:rsid w:val="007A25F4"/>
    <w:rsid w:val="007A6599"/>
    <w:rsid w:val="007E4895"/>
    <w:rsid w:val="007F52D6"/>
    <w:rsid w:val="0082040E"/>
    <w:rsid w:val="00845D3E"/>
    <w:rsid w:val="008A5F1B"/>
    <w:rsid w:val="008B7E17"/>
    <w:rsid w:val="008D2FB0"/>
    <w:rsid w:val="008D5843"/>
    <w:rsid w:val="008F44CD"/>
    <w:rsid w:val="00922A5B"/>
    <w:rsid w:val="009B6B4A"/>
    <w:rsid w:val="009C7587"/>
    <w:rsid w:val="009D0C12"/>
    <w:rsid w:val="009F5476"/>
    <w:rsid w:val="00A20C0E"/>
    <w:rsid w:val="00A20E58"/>
    <w:rsid w:val="00A30F55"/>
    <w:rsid w:val="00A55046"/>
    <w:rsid w:val="00A97E79"/>
    <w:rsid w:val="00AA128C"/>
    <w:rsid w:val="00AB6637"/>
    <w:rsid w:val="00AE1995"/>
    <w:rsid w:val="00AF1240"/>
    <w:rsid w:val="00B40BDF"/>
    <w:rsid w:val="00B56D38"/>
    <w:rsid w:val="00B86171"/>
    <w:rsid w:val="00BE0E05"/>
    <w:rsid w:val="00C07656"/>
    <w:rsid w:val="00C15D74"/>
    <w:rsid w:val="00C85B71"/>
    <w:rsid w:val="00C9171A"/>
    <w:rsid w:val="00CA1C4E"/>
    <w:rsid w:val="00CE6FBA"/>
    <w:rsid w:val="00CF0442"/>
    <w:rsid w:val="00D10CDA"/>
    <w:rsid w:val="00D85F1F"/>
    <w:rsid w:val="00DD3CD5"/>
    <w:rsid w:val="00DD497C"/>
    <w:rsid w:val="00E463C2"/>
    <w:rsid w:val="00E61182"/>
    <w:rsid w:val="00E640A0"/>
    <w:rsid w:val="00EA00BF"/>
    <w:rsid w:val="00EB1574"/>
    <w:rsid w:val="00F014F6"/>
    <w:rsid w:val="00F17234"/>
    <w:rsid w:val="00F27DC4"/>
    <w:rsid w:val="00F756F8"/>
    <w:rsid w:val="00FB54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character" w:styleId="Hyperlink">
    <w:name w:val="Hyperlink"/>
    <w:basedOn w:val="DefaultParagraphFont"/>
    <w:rsid w:val="00E640A0"/>
    <w:rPr>
      <w:color w:val="0000FF"/>
      <w:u w:val="single"/>
    </w:rPr>
  </w:style>
  <w:style w:type="character" w:styleId="FollowedHyperlink">
    <w:name w:val="FollowedHyperlink"/>
    <w:basedOn w:val="DefaultParagraphFont"/>
    <w:rsid w:val="00E640A0"/>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Nature%20Conservation%20Act%20Notice%20of%20Mo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1746</Characters>
  <Application>Microsoft Office Word</Application>
  <DocSecurity>0</DocSecurity>
  <Lines>30</Lines>
  <Paragraphs>10</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2080</CharactersWithSpaces>
  <SharedDoc>false</SharedDoc>
  <HyperlinkBase>https://www.cabinet.qld.gov.au/documents/2008/Jul/Revocation protected estate/</HyperlinkBase>
  <HLinks>
    <vt:vector size="6" baseType="variant">
      <vt:variant>
        <vt:i4>393296</vt:i4>
      </vt:variant>
      <vt:variant>
        <vt:i4>0</vt:i4>
      </vt:variant>
      <vt:variant>
        <vt:i4>0</vt:i4>
      </vt:variant>
      <vt:variant>
        <vt:i4>5</vt:i4>
      </vt:variant>
      <vt:variant>
        <vt:lpwstr>attachments/Nature Conservation Act Notice of Motion.pdf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2</cp:revision>
  <cp:lastPrinted>2008-12-02T08:28:00Z</cp:lastPrinted>
  <dcterms:created xsi:type="dcterms:W3CDTF">2017-10-24T07:45:00Z</dcterms:created>
  <dcterms:modified xsi:type="dcterms:W3CDTF">2018-03-06T00:52:00Z</dcterms:modified>
  <cp:category>Environmental_Protection,Land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